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3D" w:rsidRDefault="00DC51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513D" w:rsidRDefault="00DC513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51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513D" w:rsidRDefault="00DC513D">
            <w:pPr>
              <w:pStyle w:val="ConsPlusNormal"/>
            </w:pPr>
            <w:r>
              <w:t>2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513D" w:rsidRDefault="00DC513D">
            <w:pPr>
              <w:pStyle w:val="ConsPlusNormal"/>
              <w:jc w:val="right"/>
            </w:pPr>
            <w:r>
              <w:t>N 2352-III</w:t>
            </w:r>
          </w:p>
        </w:tc>
      </w:tr>
    </w:tbl>
    <w:p w:rsidR="00DC513D" w:rsidRDefault="00DC5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Title"/>
        <w:jc w:val="center"/>
      </w:pPr>
      <w:r>
        <w:t>РЕСПУБЛИКА БУРЯТИЯ</w:t>
      </w:r>
    </w:p>
    <w:p w:rsidR="00DC513D" w:rsidRDefault="00DC513D">
      <w:pPr>
        <w:pStyle w:val="ConsPlusTitle"/>
        <w:jc w:val="center"/>
      </w:pPr>
    </w:p>
    <w:p w:rsidR="00DC513D" w:rsidRDefault="00DC513D">
      <w:pPr>
        <w:pStyle w:val="ConsPlusTitle"/>
        <w:jc w:val="center"/>
      </w:pPr>
      <w:r>
        <w:t>ЗАКОН</w:t>
      </w:r>
    </w:p>
    <w:p w:rsidR="00DC513D" w:rsidRDefault="00DC513D">
      <w:pPr>
        <w:pStyle w:val="ConsPlusTitle"/>
        <w:jc w:val="center"/>
      </w:pPr>
    </w:p>
    <w:p w:rsidR="00DC513D" w:rsidRDefault="00DC513D">
      <w:pPr>
        <w:pStyle w:val="ConsPlusTitle"/>
        <w:jc w:val="center"/>
      </w:pPr>
      <w:r>
        <w:t>О ДОПОЛНИТЕЛЬНЫХ ГАРАНТИЯХ ПРАВА ГРАЖДАН НА ОБРАЩЕНИЕ В</w:t>
      </w:r>
    </w:p>
    <w:p w:rsidR="00DC513D" w:rsidRDefault="00DC513D">
      <w:pPr>
        <w:pStyle w:val="ConsPlusTitle"/>
        <w:jc w:val="center"/>
      </w:pPr>
      <w:r>
        <w:t>РЕСПУБЛИКЕ БУРЯТИЯ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jc w:val="right"/>
      </w:pPr>
      <w:r>
        <w:t>Принят</w:t>
      </w:r>
    </w:p>
    <w:p w:rsidR="00DC513D" w:rsidRDefault="00DC513D">
      <w:pPr>
        <w:pStyle w:val="ConsPlusNormal"/>
        <w:jc w:val="right"/>
      </w:pPr>
      <w:r>
        <w:t>Народным Хуралом</w:t>
      </w:r>
    </w:p>
    <w:p w:rsidR="00DC513D" w:rsidRDefault="00DC513D">
      <w:pPr>
        <w:pStyle w:val="ConsPlusNormal"/>
        <w:jc w:val="right"/>
      </w:pPr>
      <w:r>
        <w:t>Республики Бурятия</w:t>
      </w:r>
    </w:p>
    <w:p w:rsidR="00DC513D" w:rsidRDefault="00DC513D">
      <w:pPr>
        <w:pStyle w:val="ConsPlusNormal"/>
        <w:jc w:val="right"/>
      </w:pPr>
      <w:r>
        <w:t>26 июня 2007 года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Статья 1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устанавливает дополнительные гарантии права граждан на обращение.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Статья 2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1. Руководители государственных органов Республики Бурятия, органов местного самоуправления в Республике Бурятия и должностные лица обязаны обеспечивать необходимые условия для быстрого и эффективного рассмотрения и разрешения обращений, беспрепятственного личного приема граждан должностными лицами.</w:t>
      </w:r>
    </w:p>
    <w:p w:rsidR="00DC513D" w:rsidRDefault="00DC513D">
      <w:pPr>
        <w:pStyle w:val="ConsPlusNormal"/>
        <w:ind w:firstLine="540"/>
        <w:jc w:val="both"/>
      </w:pPr>
      <w:r>
        <w:t>2. Руководители государственных органов Республики Бурятия, органов местного самоуправления в Республике Бурятия и уполномоченные на то лица не реже одного раза в месяц проводят личный прием граждан.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Статья 3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1. Личный прием граждан должен производиться по графику (в установленные дни и часы), доведенному до сведения граждан.</w:t>
      </w:r>
    </w:p>
    <w:p w:rsidR="00DC513D" w:rsidRDefault="00DC513D">
      <w:pPr>
        <w:pStyle w:val="ConsPlusNormal"/>
        <w:ind w:firstLine="540"/>
        <w:jc w:val="both"/>
      </w:pPr>
      <w:r>
        <w:t>2. Устное и письменное обращение граждан, переданное при личном приеме, должно быть зарегистрировано в установленном Федеральным законом порядке.</w:t>
      </w:r>
    </w:p>
    <w:p w:rsidR="00DC513D" w:rsidRDefault="00DC513D">
      <w:pPr>
        <w:pStyle w:val="ConsPlusNormal"/>
        <w:ind w:firstLine="540"/>
        <w:jc w:val="both"/>
      </w:pPr>
      <w:r>
        <w:t>3. Руководители государственных органов Республики Бурятия и органов местного самоуправления, государственных и муниципальных учреждений и предприятий организуют личный прием граждан, осуществляют его и несут ответственность в соответствии с действующим законодательством за его организацию.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Статья 4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1. Правом на внеочередной личный прием обладают:</w:t>
      </w:r>
    </w:p>
    <w:p w:rsidR="00DC513D" w:rsidRDefault="00DC513D">
      <w:pPr>
        <w:pStyle w:val="ConsPlusNormal"/>
        <w:ind w:firstLine="540"/>
        <w:jc w:val="both"/>
      </w:pPr>
      <w:r>
        <w:t>1) ветераны Великой Отечественной войны, участники боевых действий;</w:t>
      </w:r>
    </w:p>
    <w:p w:rsidR="00DC513D" w:rsidRDefault="00DC513D">
      <w:pPr>
        <w:pStyle w:val="ConsPlusNormal"/>
        <w:ind w:firstLine="540"/>
        <w:jc w:val="both"/>
      </w:pPr>
      <w:r>
        <w:t>2) инвалиды I и II групп;</w:t>
      </w:r>
    </w:p>
    <w:p w:rsidR="00DC513D" w:rsidRDefault="00DC513D">
      <w:pPr>
        <w:pStyle w:val="ConsPlusNormal"/>
        <w:ind w:firstLine="540"/>
        <w:jc w:val="both"/>
      </w:pPr>
      <w:r>
        <w:t>3) родители, супруги погибших (умерших) ветеранов Великой Отечественной войны и ветеранов боевых действий;</w:t>
      </w:r>
    </w:p>
    <w:p w:rsidR="00DC513D" w:rsidRDefault="00DC513D">
      <w:pPr>
        <w:pStyle w:val="ConsPlusNormal"/>
        <w:ind w:firstLine="540"/>
        <w:jc w:val="both"/>
      </w:pPr>
      <w:r>
        <w:t xml:space="preserve">4) граждане, принимавшие участие в ликвидации последствий аварии на Чернобыльской АЭС, граждане, получившие или перенесшие лучевую болезнь, другие заболевания, инвалиды </w:t>
      </w:r>
      <w:r>
        <w:lastRenderedPageBreak/>
        <w:t>вследствие Чернобыльской катастрофы;</w:t>
      </w:r>
    </w:p>
    <w:p w:rsidR="00DC513D" w:rsidRDefault="00DC513D">
      <w:pPr>
        <w:pStyle w:val="ConsPlusNormal"/>
        <w:ind w:firstLine="540"/>
        <w:jc w:val="both"/>
      </w:pPr>
      <w:r>
        <w:t>5) родители, супруги граждан, погибших при исполнении служебных обязанностей, а также умерших вследствие болезней, возникших в связи с исполнением служебных обязанностей.</w:t>
      </w:r>
    </w:p>
    <w:p w:rsidR="00DC513D" w:rsidRDefault="00DC513D">
      <w:pPr>
        <w:pStyle w:val="ConsPlusNormal"/>
        <w:ind w:firstLine="540"/>
        <w:jc w:val="both"/>
      </w:pPr>
      <w:r>
        <w:t>2. Иные категории граждан, имеющих право на внеочередной прием, устанавливаются федеральным законодательством и законодательством Республики Бурятия.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Статья 5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1. Производство при рассмотрении обращений граждан на территории Республики Бурятия осуществляется на русском либо на бурятском языках - на государственных языках Республики Бурятия.</w:t>
      </w:r>
    </w:p>
    <w:p w:rsidR="00DC513D" w:rsidRDefault="00DC513D">
      <w:pPr>
        <w:pStyle w:val="ConsPlusNormal"/>
        <w:ind w:firstLine="540"/>
        <w:jc w:val="both"/>
      </w:pPr>
      <w:r>
        <w:t>2. Гражданин (граждане) может (могут) излагать свое обращение, давать объяснения на родном языке либо на языке общения, а также пользоваться услугами переводчика.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Статья 6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jc w:val="right"/>
      </w:pPr>
      <w:r>
        <w:t>Президент Республики Бурятия</w:t>
      </w:r>
    </w:p>
    <w:p w:rsidR="00DC513D" w:rsidRDefault="00DC513D">
      <w:pPr>
        <w:pStyle w:val="ConsPlusNormal"/>
        <w:jc w:val="right"/>
      </w:pPr>
      <w:r>
        <w:t>Л.В.ПОТАПОВ</w:t>
      </w:r>
    </w:p>
    <w:p w:rsidR="00DC513D" w:rsidRDefault="00DC513D">
      <w:pPr>
        <w:pStyle w:val="ConsPlusNormal"/>
      </w:pPr>
      <w:r>
        <w:t>г. Улан-Удэ</w:t>
      </w:r>
    </w:p>
    <w:p w:rsidR="00DC513D" w:rsidRDefault="00DC513D">
      <w:pPr>
        <w:pStyle w:val="ConsPlusNormal"/>
      </w:pPr>
      <w:r>
        <w:t>2 июля 2007 года</w:t>
      </w:r>
    </w:p>
    <w:p w:rsidR="00DC513D" w:rsidRDefault="00DC513D">
      <w:pPr>
        <w:pStyle w:val="ConsPlusNormal"/>
      </w:pPr>
      <w:r>
        <w:t>N 2352-III</w:t>
      </w: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jc w:val="both"/>
      </w:pPr>
    </w:p>
    <w:p w:rsidR="00DC513D" w:rsidRDefault="00DC5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13D" w:rsidRDefault="00DC513D">
      <w:bookmarkStart w:id="0" w:name="_GoBack"/>
      <w:bookmarkEnd w:id="0"/>
    </w:p>
    <w:sectPr w:rsidR="00AF213D" w:rsidSect="0099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3D"/>
    <w:rsid w:val="004461DE"/>
    <w:rsid w:val="00542906"/>
    <w:rsid w:val="00D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22FB-70F7-47D3-BB8A-8D0E9B07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1DE69F4E80D6258564321454BAE0B7249C154BB493647CC18CA6679E2EA88A9D2AF425E19BAFE8YFU0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Любовь Юрьевна</dc:creator>
  <cp:keywords/>
  <dc:description/>
  <cp:lastModifiedBy>Хмелёва Любовь Юрьевна</cp:lastModifiedBy>
  <cp:revision>1</cp:revision>
  <dcterms:created xsi:type="dcterms:W3CDTF">2016-03-11T02:20:00Z</dcterms:created>
  <dcterms:modified xsi:type="dcterms:W3CDTF">2016-03-11T02:20:00Z</dcterms:modified>
</cp:coreProperties>
</file>